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4EB3" w:rsidRDefault="00B85342" w:rsidP="00342DDE">
      <w:pPr>
        <w:spacing w:after="100" w:line="240" w:lineRule="auto"/>
        <w:jc w:val="center"/>
        <w:rPr>
          <w:rFonts w:cstheme="minorHAnsi"/>
          <w:b/>
          <w:sz w:val="80"/>
          <w:szCs w:val="80"/>
        </w:rPr>
      </w:pPr>
      <w:bookmarkStart w:id="0" w:name="_GoBack"/>
      <w:bookmarkEnd w:id="0"/>
      <w:r w:rsidRPr="0051217E">
        <w:rPr>
          <w:rFonts w:cstheme="minorHAnsi"/>
          <w:b/>
          <w:sz w:val="80"/>
          <w:szCs w:val="80"/>
        </w:rPr>
        <w:t>CCCC Disability Studies SIG</w:t>
      </w:r>
    </w:p>
    <w:p w:rsidR="00342DDE" w:rsidRPr="0051217E" w:rsidRDefault="00342DDE" w:rsidP="00342DDE">
      <w:pPr>
        <w:spacing w:after="100" w:line="240" w:lineRule="auto"/>
        <w:jc w:val="center"/>
        <w:rPr>
          <w:rFonts w:cstheme="minorHAnsi"/>
          <w:b/>
          <w:sz w:val="70"/>
          <w:szCs w:val="70"/>
        </w:rPr>
      </w:pPr>
      <w:r w:rsidRPr="0051217E">
        <w:rPr>
          <w:rFonts w:cstheme="minorHAnsi"/>
          <w:b/>
          <w:sz w:val="70"/>
          <w:szCs w:val="70"/>
        </w:rPr>
        <w:t>Thursday, March 22, 6:30-7:30p</w:t>
      </w:r>
    </w:p>
    <w:p w:rsidR="00342DDE" w:rsidRDefault="00342DDE" w:rsidP="00342DDE">
      <w:pPr>
        <w:spacing w:after="100" w:line="240" w:lineRule="auto"/>
        <w:jc w:val="center"/>
        <w:rPr>
          <w:rFonts w:cstheme="minorHAnsi"/>
          <w:b/>
          <w:sz w:val="70"/>
          <w:szCs w:val="70"/>
        </w:rPr>
      </w:pPr>
      <w:r w:rsidRPr="0051217E">
        <w:rPr>
          <w:rFonts w:cstheme="minorHAnsi"/>
          <w:b/>
          <w:sz w:val="70"/>
          <w:szCs w:val="70"/>
        </w:rPr>
        <w:t xml:space="preserve">America’s Convention Center, </w:t>
      </w:r>
    </w:p>
    <w:p w:rsidR="00342DDE" w:rsidRPr="0051217E" w:rsidRDefault="00342DDE" w:rsidP="00342DDE">
      <w:pPr>
        <w:spacing w:after="100" w:line="240" w:lineRule="auto"/>
        <w:jc w:val="center"/>
        <w:rPr>
          <w:rFonts w:cstheme="minorHAnsi"/>
          <w:b/>
          <w:sz w:val="70"/>
          <w:szCs w:val="70"/>
        </w:rPr>
      </w:pPr>
      <w:r w:rsidRPr="0051217E">
        <w:rPr>
          <w:rFonts w:cstheme="minorHAnsi"/>
          <w:b/>
          <w:sz w:val="70"/>
          <w:szCs w:val="70"/>
        </w:rPr>
        <w:t>Room 104, Level 1</w:t>
      </w:r>
    </w:p>
    <w:p w:rsidR="00342DDE" w:rsidRPr="00342DDE" w:rsidRDefault="00342DDE" w:rsidP="00342DDE">
      <w:pPr>
        <w:spacing w:line="240" w:lineRule="auto"/>
        <w:rPr>
          <w:sz w:val="34"/>
          <w:szCs w:val="34"/>
        </w:rPr>
      </w:pPr>
      <w:r w:rsidRPr="00342DDE">
        <w:rPr>
          <w:sz w:val="34"/>
          <w:szCs w:val="34"/>
        </w:rPr>
        <w:t xml:space="preserve">We always leave time for discussion and concerns. We plan to discuss mentoring, our website and listserv, and our response to the new AAUP document on faculty accommodation. This SIG </w:t>
      </w:r>
      <w:r>
        <w:rPr>
          <w:sz w:val="34"/>
          <w:szCs w:val="34"/>
        </w:rPr>
        <w:t xml:space="preserve">is </w:t>
      </w:r>
      <w:r w:rsidRPr="00342DDE">
        <w:rPr>
          <w:sz w:val="34"/>
          <w:szCs w:val="34"/>
        </w:rPr>
        <w:t>accessible to members</w:t>
      </w:r>
      <w:r>
        <w:rPr>
          <w:sz w:val="34"/>
          <w:szCs w:val="34"/>
        </w:rPr>
        <w:t xml:space="preserve">; </w:t>
      </w:r>
      <w:r w:rsidRPr="00342DDE">
        <w:rPr>
          <w:sz w:val="34"/>
          <w:szCs w:val="34"/>
        </w:rPr>
        <w:t xml:space="preserve">send any </w:t>
      </w:r>
      <w:r>
        <w:rPr>
          <w:sz w:val="34"/>
          <w:szCs w:val="34"/>
        </w:rPr>
        <w:t xml:space="preserve">access </w:t>
      </w:r>
      <w:r w:rsidRPr="00342DDE">
        <w:rPr>
          <w:sz w:val="34"/>
          <w:szCs w:val="34"/>
        </w:rPr>
        <w:t>concerns to Amy Vidali</w:t>
      </w:r>
      <w:r>
        <w:rPr>
          <w:sz w:val="34"/>
          <w:szCs w:val="34"/>
        </w:rPr>
        <w:t xml:space="preserve">, </w:t>
      </w:r>
      <w:r w:rsidRPr="00342DDE">
        <w:rPr>
          <w:sz w:val="34"/>
          <w:szCs w:val="34"/>
        </w:rPr>
        <w:t>303-619-0106 (phone or text).</w:t>
      </w:r>
    </w:p>
    <w:p w:rsidR="00B85342" w:rsidRDefault="00342DDE" w:rsidP="00342DDE">
      <w:pPr>
        <w:jc w:val="center"/>
      </w:pPr>
      <w:r>
        <w:rPr>
          <w:noProof/>
        </w:rPr>
        <w:drawing>
          <wp:inline distT="0" distB="0" distL="0" distR="0" wp14:anchorId="22A673AD" wp14:editId="66B074F5">
            <wp:extent cx="2926080" cy="3344047"/>
            <wp:effectExtent l="0" t="0" r="7620" b="889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928589" cy="3346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42DDE" w:rsidRPr="00342DDE" w:rsidRDefault="00342DDE" w:rsidP="00342DDE">
      <w:pPr>
        <w:spacing w:line="240" w:lineRule="auto"/>
        <w:rPr>
          <w:sz w:val="30"/>
          <w:szCs w:val="30"/>
        </w:rPr>
      </w:pPr>
      <w:r w:rsidRPr="00342DDE">
        <w:rPr>
          <w:sz w:val="30"/>
          <w:szCs w:val="30"/>
        </w:rPr>
        <w:t xml:space="preserve">Not to be confused with super-cripples, the sharply-drawn cartoon </w:t>
      </w:r>
      <w:r>
        <w:rPr>
          <w:sz w:val="30"/>
          <w:szCs w:val="30"/>
        </w:rPr>
        <w:t xml:space="preserve">above </w:t>
      </w:r>
      <w:r w:rsidRPr="00342DDE">
        <w:rPr>
          <w:sz w:val="30"/>
          <w:szCs w:val="30"/>
        </w:rPr>
        <w:t xml:space="preserve">portrays disabled superheroes, as depicted by Kyle Boyd </w:t>
      </w:r>
      <w:r>
        <w:rPr>
          <w:sz w:val="30"/>
          <w:szCs w:val="30"/>
        </w:rPr>
        <w:t>(</w:t>
      </w:r>
      <w:hyperlink r:id="rId6" w:history="1">
        <w:r w:rsidRPr="008918F8">
          <w:rPr>
            <w:rStyle w:val="Hyperlink"/>
            <w:sz w:val="30"/>
            <w:szCs w:val="30"/>
          </w:rPr>
          <w:t>www.disabilityheroes.com/blog/</w:t>
        </w:r>
      </w:hyperlink>
      <w:r>
        <w:rPr>
          <w:sz w:val="30"/>
          <w:szCs w:val="30"/>
        </w:rPr>
        <w:t xml:space="preserve">). </w:t>
      </w:r>
      <w:r w:rsidRPr="00342DDE">
        <w:rPr>
          <w:sz w:val="30"/>
          <w:szCs w:val="30"/>
        </w:rPr>
        <w:t>The image is of three figures</w:t>
      </w:r>
      <w:r>
        <w:rPr>
          <w:sz w:val="30"/>
          <w:szCs w:val="30"/>
        </w:rPr>
        <w:t>:</w:t>
      </w:r>
      <w:r w:rsidRPr="00342DDE">
        <w:rPr>
          <w:sz w:val="30"/>
          <w:szCs w:val="30"/>
        </w:rPr>
        <w:t xml:space="preserve"> a dark haired woman in </w:t>
      </w:r>
      <w:r w:rsidR="0039695E">
        <w:rPr>
          <w:sz w:val="30"/>
          <w:szCs w:val="30"/>
        </w:rPr>
        <w:t xml:space="preserve">a dress </w:t>
      </w:r>
      <w:r w:rsidRPr="00342DDE">
        <w:rPr>
          <w:sz w:val="30"/>
          <w:szCs w:val="30"/>
        </w:rPr>
        <w:t>with “ds” on her chest, a tall blond superman-type figure with “CP” on his chest, and a dark-haired man flexing</w:t>
      </w:r>
      <w:r w:rsidR="0039695E">
        <w:rPr>
          <w:sz w:val="30"/>
          <w:szCs w:val="30"/>
        </w:rPr>
        <w:t xml:space="preserve"> in a wheelchair</w:t>
      </w:r>
      <w:r w:rsidRPr="00342DDE">
        <w:rPr>
          <w:sz w:val="30"/>
          <w:szCs w:val="30"/>
        </w:rPr>
        <w:t xml:space="preserve">, with “SB” on his chest. An abstract city rises in the background, with clouds along the bottom of the </w:t>
      </w:r>
      <w:r w:rsidR="002764F7" w:rsidRPr="00342DDE">
        <w:rPr>
          <w:sz w:val="30"/>
          <w:szCs w:val="30"/>
        </w:rPr>
        <w:t>frame</w:t>
      </w:r>
      <w:r w:rsidRPr="00342DDE">
        <w:rPr>
          <w:sz w:val="30"/>
          <w:szCs w:val="30"/>
        </w:rPr>
        <w:t>. Two of the three figures make eye contact with the viewer, and all smile</w:t>
      </w:r>
      <w:r w:rsidR="0039695E">
        <w:rPr>
          <w:sz w:val="30"/>
          <w:szCs w:val="30"/>
        </w:rPr>
        <w:t>.</w:t>
      </w:r>
    </w:p>
    <w:sectPr w:rsidR="00342DDE" w:rsidRPr="00342DDE" w:rsidSect="00342DD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5342"/>
    <w:rsid w:val="002764F7"/>
    <w:rsid w:val="00342DDE"/>
    <w:rsid w:val="0039695E"/>
    <w:rsid w:val="0051217E"/>
    <w:rsid w:val="008B137C"/>
    <w:rsid w:val="00B85342"/>
    <w:rsid w:val="00B8785B"/>
    <w:rsid w:val="00C467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853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534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342DD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853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534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342DD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disabilityheroes.com/blog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145</Words>
  <Characters>833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Amy</dc:creator>
  <cp:lastModifiedBy>Amy</cp:lastModifiedBy>
  <cp:revision>3</cp:revision>
  <dcterms:created xsi:type="dcterms:W3CDTF">2012-03-19T15:36:00Z</dcterms:created>
  <dcterms:modified xsi:type="dcterms:W3CDTF">2012-03-19T23:30:00Z</dcterms:modified>
</cp:coreProperties>
</file>